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6379"/>
        <w:gridCol w:w="1985"/>
      </w:tblGrid>
      <w:tr w:rsidR="00E25BE1" w:rsidTr="0043071C">
        <w:trPr>
          <w:trHeight w:val="2266"/>
        </w:trPr>
        <w:tc>
          <w:tcPr>
            <w:tcW w:w="1701" w:type="dxa"/>
            <w:vAlign w:val="center"/>
          </w:tcPr>
          <w:p w:rsidR="00E25BE1" w:rsidRPr="0043071C" w:rsidRDefault="0043071C" w:rsidP="0043071C">
            <w:pPr>
              <w:pStyle w:val="Pidipagina"/>
              <w:tabs>
                <w:tab w:val="clear" w:pos="4819"/>
                <w:tab w:val="clear" w:pos="9638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82345" cy="749300"/>
                  <wp:effectExtent l="0" t="0" r="8255" b="12700"/>
                  <wp:docPr id="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E25BE1" w:rsidRPr="00B03A7B" w:rsidRDefault="00E25BE1" w:rsidP="00D55B75">
            <w:pPr>
              <w:jc w:val="center"/>
              <w:rPr>
                <w:b/>
                <w:sz w:val="32"/>
                <w:szCs w:val="22"/>
              </w:rPr>
            </w:pPr>
            <w:r w:rsidRPr="00B03A7B">
              <w:rPr>
                <w:b/>
                <w:sz w:val="32"/>
                <w:szCs w:val="22"/>
              </w:rPr>
              <w:t>ISTITUTO D'ISTRUZIONE SUPERIORE</w:t>
            </w:r>
          </w:p>
          <w:p w:rsidR="00E25BE1" w:rsidRPr="00B03A7B" w:rsidRDefault="00E25BE1" w:rsidP="00D55B75">
            <w:pPr>
              <w:jc w:val="center"/>
              <w:rPr>
                <w:b/>
                <w:sz w:val="32"/>
                <w:szCs w:val="22"/>
              </w:rPr>
            </w:pPr>
            <w:r w:rsidRPr="00B03A7B">
              <w:rPr>
                <w:b/>
                <w:sz w:val="32"/>
                <w:szCs w:val="22"/>
              </w:rPr>
              <w:t>“</w:t>
            </w:r>
            <w:proofErr w:type="spellStart"/>
            <w:r w:rsidRPr="00B03A7B">
              <w:rPr>
                <w:b/>
                <w:sz w:val="32"/>
                <w:szCs w:val="22"/>
              </w:rPr>
              <w:t>I.P.C.</w:t>
            </w:r>
            <w:proofErr w:type="spellEnd"/>
            <w:r w:rsidRPr="00B03A7B">
              <w:rPr>
                <w:b/>
                <w:sz w:val="32"/>
                <w:szCs w:val="22"/>
              </w:rPr>
              <w:t xml:space="preserve"> MANFREDI - I.T.C. TANARI”</w:t>
            </w:r>
          </w:p>
          <w:p w:rsidR="00E25BE1" w:rsidRDefault="00E25BE1" w:rsidP="00D55B75">
            <w:pPr>
              <w:rPr>
                <w:i/>
                <w:iCs/>
                <w:sz w:val="16"/>
                <w:szCs w:val="18"/>
              </w:rPr>
            </w:pPr>
            <w:r>
              <w:rPr>
                <w:i/>
                <w:iCs/>
                <w:sz w:val="16"/>
                <w:szCs w:val="18"/>
              </w:rPr>
              <w:t xml:space="preserve">Viale </w:t>
            </w:r>
            <w:proofErr w:type="spellStart"/>
            <w:r>
              <w:rPr>
                <w:i/>
                <w:iCs/>
                <w:sz w:val="16"/>
                <w:szCs w:val="18"/>
              </w:rPr>
              <w:t>Felsina</w:t>
            </w:r>
            <w:proofErr w:type="spellEnd"/>
            <w:r>
              <w:rPr>
                <w:i/>
                <w:iCs/>
                <w:sz w:val="16"/>
                <w:szCs w:val="18"/>
              </w:rPr>
              <w:t xml:space="preserve">, 40- 40139  Bologna  Tel. </w:t>
            </w:r>
            <w:r>
              <w:rPr>
                <w:b/>
                <w:i/>
                <w:iCs/>
                <w:sz w:val="16"/>
                <w:szCs w:val="18"/>
              </w:rPr>
              <w:t>051/603961</w:t>
            </w:r>
            <w:r w:rsidR="00E4517F">
              <w:rPr>
                <w:b/>
                <w:i/>
                <w:iCs/>
                <w:sz w:val="16"/>
                <w:szCs w:val="18"/>
              </w:rPr>
              <w:t>0-11</w:t>
            </w:r>
            <w:r>
              <w:rPr>
                <w:i/>
                <w:iCs/>
                <w:sz w:val="16"/>
                <w:szCs w:val="18"/>
              </w:rPr>
              <w:t xml:space="preserve"> Fax 051/6011006</w:t>
            </w:r>
          </w:p>
          <w:p w:rsidR="00E25BE1" w:rsidRDefault="00E25BE1" w:rsidP="00D55B75">
            <w:pPr>
              <w:jc w:val="center"/>
              <w:rPr>
                <w:color w:val="0000FF"/>
                <w:szCs w:val="18"/>
              </w:rPr>
            </w:pPr>
            <w:r>
              <w:rPr>
                <w:szCs w:val="18"/>
              </w:rPr>
              <w:t>e-mail:</w:t>
            </w:r>
            <w:r w:rsidR="00CF7232">
              <w:rPr>
                <w:color w:val="0000FF"/>
                <w:szCs w:val="18"/>
              </w:rPr>
              <w:t>BOIS01600C@istruzione</w:t>
            </w:r>
            <w:r>
              <w:rPr>
                <w:color w:val="0000FF"/>
                <w:szCs w:val="18"/>
              </w:rPr>
              <w:t>.it</w:t>
            </w:r>
          </w:p>
          <w:p w:rsidR="0043071C" w:rsidRDefault="0043071C" w:rsidP="00D55B75">
            <w:pPr>
              <w:jc w:val="center"/>
              <w:rPr>
                <w:color w:val="0000FF"/>
                <w:szCs w:val="18"/>
              </w:rPr>
            </w:pPr>
          </w:p>
          <w:p w:rsidR="000D6684" w:rsidRDefault="000D6684" w:rsidP="00BA5667">
            <w:pPr>
              <w:rPr>
                <w:rFonts w:asciiTheme="majorHAnsi" w:hAnsiTheme="majorHAnsi"/>
                <w:b/>
                <w:szCs w:val="18"/>
              </w:rPr>
            </w:pPr>
            <w:r>
              <w:rPr>
                <w:rFonts w:asciiTheme="majorHAnsi" w:hAnsiTheme="majorHAnsi"/>
                <w:b/>
                <w:szCs w:val="18"/>
              </w:rPr>
              <w:t xml:space="preserve">                      </w:t>
            </w:r>
            <w:r w:rsidR="003933D0">
              <w:rPr>
                <w:rFonts w:asciiTheme="majorHAnsi" w:hAnsiTheme="majorHAnsi"/>
                <w:b/>
                <w:szCs w:val="18"/>
              </w:rPr>
              <w:t xml:space="preserve">         </w:t>
            </w:r>
            <w:r>
              <w:rPr>
                <w:rFonts w:asciiTheme="majorHAnsi" w:hAnsiTheme="majorHAnsi"/>
                <w:b/>
                <w:szCs w:val="18"/>
              </w:rPr>
              <w:t xml:space="preserve">  Sistema</w:t>
            </w:r>
            <w:r w:rsidR="0043071C">
              <w:rPr>
                <w:rFonts w:asciiTheme="majorHAnsi" w:hAnsiTheme="majorHAnsi"/>
                <w:b/>
                <w:szCs w:val="18"/>
              </w:rPr>
              <w:t xml:space="preserve"> Qualità</w:t>
            </w:r>
            <w:r w:rsidR="00B03A7B">
              <w:rPr>
                <w:rFonts w:asciiTheme="majorHAnsi" w:hAnsiTheme="majorHAnsi"/>
                <w:b/>
                <w:szCs w:val="18"/>
              </w:rPr>
              <w:t xml:space="preserve"> certificato </w:t>
            </w:r>
            <w:r w:rsidR="0043071C" w:rsidRPr="0043071C">
              <w:rPr>
                <w:rFonts w:asciiTheme="majorHAnsi" w:hAnsiTheme="majorHAnsi"/>
                <w:b/>
                <w:szCs w:val="18"/>
              </w:rPr>
              <w:t>secondo</w:t>
            </w:r>
          </w:p>
          <w:p w:rsidR="0043071C" w:rsidRPr="0043071C" w:rsidRDefault="004E1FDF" w:rsidP="00BA566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Cs w:val="18"/>
              </w:rPr>
              <w:t xml:space="preserve">                         </w:t>
            </w:r>
            <w:r w:rsidR="003933D0">
              <w:rPr>
                <w:rFonts w:asciiTheme="majorHAnsi" w:hAnsiTheme="majorHAnsi"/>
                <w:b/>
                <w:szCs w:val="18"/>
              </w:rPr>
              <w:t xml:space="preserve">           </w:t>
            </w:r>
            <w:r>
              <w:rPr>
                <w:rFonts w:asciiTheme="majorHAnsi" w:hAnsiTheme="majorHAnsi"/>
                <w:b/>
                <w:szCs w:val="18"/>
              </w:rPr>
              <w:t xml:space="preserve"> </w:t>
            </w:r>
            <w:r w:rsidR="000D6684">
              <w:rPr>
                <w:rFonts w:asciiTheme="majorHAnsi" w:hAnsiTheme="majorHAnsi"/>
                <w:b/>
                <w:szCs w:val="18"/>
              </w:rPr>
              <w:t>l</w:t>
            </w:r>
            <w:r w:rsidR="0043071C" w:rsidRPr="0043071C">
              <w:rPr>
                <w:rFonts w:asciiTheme="majorHAnsi" w:hAnsiTheme="majorHAnsi"/>
                <w:b/>
                <w:szCs w:val="18"/>
              </w:rPr>
              <w:t xml:space="preserve">a Norma </w:t>
            </w:r>
            <w:r w:rsidR="000D6684">
              <w:rPr>
                <w:rFonts w:asciiTheme="majorHAnsi" w:hAnsiTheme="majorHAnsi"/>
                <w:b/>
                <w:szCs w:val="18"/>
              </w:rPr>
              <w:t xml:space="preserve">UNI EN </w:t>
            </w:r>
            <w:r w:rsidR="0043071C" w:rsidRPr="0043071C">
              <w:rPr>
                <w:rFonts w:asciiTheme="majorHAnsi" w:hAnsiTheme="majorHAnsi"/>
                <w:b/>
                <w:szCs w:val="18"/>
              </w:rPr>
              <w:t>ISO 9001</w:t>
            </w:r>
            <w:r w:rsidR="00EF2FF9">
              <w:rPr>
                <w:rFonts w:asciiTheme="majorHAnsi" w:hAnsiTheme="majorHAnsi"/>
                <w:b/>
                <w:szCs w:val="18"/>
              </w:rPr>
              <w:t>:</w:t>
            </w:r>
            <w:r w:rsidR="0043071C" w:rsidRPr="0043071C">
              <w:rPr>
                <w:rFonts w:asciiTheme="majorHAnsi" w:hAnsiTheme="majorHAnsi"/>
                <w:b/>
                <w:szCs w:val="18"/>
              </w:rPr>
              <w:t>2008</w:t>
            </w:r>
          </w:p>
        </w:tc>
        <w:tc>
          <w:tcPr>
            <w:tcW w:w="1985" w:type="dxa"/>
            <w:vAlign w:val="center"/>
          </w:tcPr>
          <w:p w:rsidR="00E25BE1" w:rsidRDefault="00E25BE1" w:rsidP="0043071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60450" cy="788035"/>
                  <wp:effectExtent l="0" t="0" r="6350" b="0"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0668" w:rsidRDefault="00B60668"/>
    <w:p w:rsidR="00D04F7E" w:rsidRDefault="00D04F7E" w:rsidP="00D04F7E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Prot</w:t>
      </w:r>
      <w:proofErr w:type="spellEnd"/>
      <w:r>
        <w:rPr>
          <w:sz w:val="22"/>
          <w:szCs w:val="22"/>
        </w:rPr>
        <w:t>. n. 462/ A34- 22.01.2016</w:t>
      </w:r>
    </w:p>
    <w:p w:rsidR="00D04F7E" w:rsidRDefault="00D04F7E" w:rsidP="00D04F7E">
      <w:pPr>
        <w:pStyle w:val="Default"/>
        <w:rPr>
          <w:sz w:val="22"/>
          <w:szCs w:val="22"/>
        </w:rPr>
      </w:pPr>
    </w:p>
    <w:p w:rsidR="00923424" w:rsidRPr="00923424" w:rsidRDefault="00923424" w:rsidP="00D04F7E">
      <w:pPr>
        <w:pStyle w:val="Default"/>
        <w:rPr>
          <w:rFonts w:ascii="Bookman Old Style" w:hAnsi="Bookman Old Style"/>
          <w:b/>
        </w:rPr>
      </w:pPr>
      <w:r w:rsidRPr="00923424">
        <w:rPr>
          <w:rFonts w:ascii="Bookman Old Style" w:hAnsi="Bookman Old Style"/>
          <w:b/>
        </w:rPr>
        <w:t xml:space="preserve">Ai Docenti Tutor </w:t>
      </w:r>
      <w:r>
        <w:rPr>
          <w:rFonts w:ascii="Bookman Old Style" w:hAnsi="Bookman Old Style"/>
          <w:b/>
        </w:rPr>
        <w:t xml:space="preserve"> dei docenti </w:t>
      </w:r>
      <w:r w:rsidRPr="00923424">
        <w:rPr>
          <w:rFonts w:ascii="Bookman Old Style" w:hAnsi="Bookman Old Style"/>
          <w:b/>
        </w:rPr>
        <w:t>neoassunti</w:t>
      </w:r>
      <w:r>
        <w:rPr>
          <w:rFonts w:ascii="Bookman Old Style" w:hAnsi="Bookman Old Style"/>
          <w:b/>
        </w:rPr>
        <w:t xml:space="preserve"> </w:t>
      </w:r>
      <w:proofErr w:type="spellStart"/>
      <w:r>
        <w:rPr>
          <w:rFonts w:ascii="Bookman Old Style" w:hAnsi="Bookman Old Style"/>
          <w:b/>
        </w:rPr>
        <w:t>a.s.</w:t>
      </w:r>
      <w:proofErr w:type="spellEnd"/>
      <w:r>
        <w:rPr>
          <w:rFonts w:ascii="Bookman Old Style" w:hAnsi="Bookman Old Style"/>
          <w:b/>
        </w:rPr>
        <w:t xml:space="preserve"> 2015-2016</w:t>
      </w:r>
    </w:p>
    <w:p w:rsidR="00923424" w:rsidRDefault="00923424" w:rsidP="00D04F7E">
      <w:pPr>
        <w:pStyle w:val="Default"/>
        <w:rPr>
          <w:rFonts w:ascii="Bookman Old Style" w:hAnsi="Bookman Old Style"/>
        </w:rPr>
      </w:pPr>
    </w:p>
    <w:p w:rsidR="00D04F7E" w:rsidRPr="00923424" w:rsidRDefault="00D04F7E" w:rsidP="00D04F7E">
      <w:pPr>
        <w:pStyle w:val="Default"/>
        <w:rPr>
          <w:rFonts w:ascii="Bookman Old Style" w:hAnsi="Bookman Old Style"/>
        </w:rPr>
      </w:pPr>
      <w:r w:rsidRPr="00923424">
        <w:rPr>
          <w:rFonts w:ascii="Bookman Old Style" w:hAnsi="Bookman Old Style"/>
        </w:rPr>
        <w:t xml:space="preserve">Oggetto: </w:t>
      </w:r>
      <w:r w:rsidR="00923424" w:rsidRPr="00923424">
        <w:rPr>
          <w:rFonts w:ascii="Bookman Old Style" w:hAnsi="Bookman Old Style"/>
          <w:b/>
          <w:bCs/>
          <w:iCs/>
        </w:rPr>
        <w:t>convocazione D</w:t>
      </w:r>
      <w:r w:rsidRPr="00923424">
        <w:rPr>
          <w:rFonts w:ascii="Bookman Old Style" w:hAnsi="Bookman Old Style"/>
          <w:b/>
          <w:bCs/>
          <w:iCs/>
        </w:rPr>
        <w:t>ocenti TUTOR neo assunti- svolgimento anno di prova- passaggio di ruolo</w:t>
      </w:r>
      <w:r w:rsidR="00923424">
        <w:rPr>
          <w:rFonts w:ascii="Bookman Old Style" w:hAnsi="Bookman Old Style"/>
          <w:b/>
          <w:bCs/>
          <w:iCs/>
        </w:rPr>
        <w:t>.</w:t>
      </w:r>
    </w:p>
    <w:p w:rsidR="00923424" w:rsidRDefault="00923424" w:rsidP="00D04F7E">
      <w:pPr>
        <w:rPr>
          <w:rFonts w:ascii="Bookman Old Style" w:hAnsi="Bookman Old Style"/>
          <w:sz w:val="24"/>
          <w:szCs w:val="24"/>
        </w:rPr>
      </w:pPr>
    </w:p>
    <w:p w:rsidR="00D04F7E" w:rsidRPr="00923424" w:rsidRDefault="00D04F7E" w:rsidP="00D04F7E">
      <w:pPr>
        <w:rPr>
          <w:rFonts w:ascii="Bookman Old Style" w:hAnsi="Bookman Old Style"/>
          <w:sz w:val="24"/>
          <w:szCs w:val="24"/>
        </w:rPr>
      </w:pPr>
      <w:r w:rsidRPr="00923424">
        <w:rPr>
          <w:rFonts w:ascii="Bookman Old Style" w:hAnsi="Bookman Old Style"/>
          <w:sz w:val="24"/>
          <w:szCs w:val="24"/>
        </w:rPr>
        <w:t xml:space="preserve">Si comunica che </w:t>
      </w:r>
      <w:r w:rsidRPr="00923424">
        <w:rPr>
          <w:rFonts w:ascii="Bookman Old Style" w:hAnsi="Bookman Old Style"/>
          <w:b/>
          <w:bCs/>
          <w:sz w:val="24"/>
          <w:szCs w:val="24"/>
        </w:rPr>
        <w:t xml:space="preserve">mercoledì 27 GENNAIO  p.v. alle ore 14.30 </w:t>
      </w:r>
      <w:r w:rsidRPr="00923424">
        <w:rPr>
          <w:rFonts w:ascii="Bookman Old Style" w:hAnsi="Bookman Old Style"/>
          <w:sz w:val="24"/>
          <w:szCs w:val="24"/>
        </w:rPr>
        <w:t xml:space="preserve">sono convocati in Aula Magna i Docenti Tutor  per discutere le modalità di svolgimento dell’anno di  formazione </w:t>
      </w:r>
      <w:r w:rsidR="00923424">
        <w:rPr>
          <w:rFonts w:ascii="Bookman Old Style" w:hAnsi="Bookman Old Style"/>
          <w:sz w:val="24"/>
          <w:szCs w:val="24"/>
        </w:rPr>
        <w:t xml:space="preserve">rivolto ai </w:t>
      </w:r>
      <w:r w:rsidRPr="00923424">
        <w:rPr>
          <w:rFonts w:ascii="Bookman Old Style" w:hAnsi="Bookman Old Style"/>
          <w:sz w:val="24"/>
          <w:szCs w:val="24"/>
        </w:rPr>
        <w:t>Docenti neoassunti.</w:t>
      </w:r>
    </w:p>
    <w:p w:rsidR="00D04F7E" w:rsidRPr="00923424" w:rsidRDefault="00D04F7E" w:rsidP="00D04F7E">
      <w:pPr>
        <w:rPr>
          <w:rFonts w:ascii="Bookman Old Style" w:hAnsi="Bookman Old Style"/>
          <w:sz w:val="24"/>
          <w:szCs w:val="24"/>
        </w:rPr>
      </w:pPr>
      <w:r w:rsidRPr="00923424">
        <w:rPr>
          <w:rFonts w:ascii="Bookman Old Style" w:hAnsi="Bookman Old Style"/>
          <w:sz w:val="24"/>
          <w:szCs w:val="24"/>
        </w:rPr>
        <w:t>Per l’occasione si invitano i  Docenti tutor a prendere preventivamente visione dei sotto indicati doc:</w:t>
      </w:r>
    </w:p>
    <w:p w:rsidR="00D04F7E" w:rsidRPr="00923424" w:rsidRDefault="00D04F7E" w:rsidP="00D04F7E">
      <w:pPr>
        <w:rPr>
          <w:rFonts w:ascii="Bookman Old Style" w:hAnsi="Bookman Old Style"/>
          <w:i/>
          <w:sz w:val="24"/>
          <w:szCs w:val="24"/>
        </w:rPr>
      </w:pPr>
      <w:r w:rsidRPr="00923424">
        <w:rPr>
          <w:rFonts w:ascii="Bookman Old Style" w:hAnsi="Bookman Old Style"/>
          <w:sz w:val="24"/>
          <w:szCs w:val="24"/>
        </w:rPr>
        <w:t xml:space="preserve">-  </w:t>
      </w:r>
      <w:r w:rsidRPr="00923424">
        <w:rPr>
          <w:rFonts w:ascii="Bookman Old Style" w:hAnsi="Bookman Old Style"/>
          <w:sz w:val="24"/>
          <w:szCs w:val="24"/>
          <w:u w:val="single"/>
        </w:rPr>
        <w:t xml:space="preserve">Nota MIUR </w:t>
      </w:r>
      <w:proofErr w:type="spellStart"/>
      <w:r w:rsidRPr="00923424">
        <w:rPr>
          <w:rFonts w:ascii="Bookman Old Style" w:hAnsi="Bookman Old Style"/>
          <w:sz w:val="24"/>
          <w:szCs w:val="24"/>
          <w:u w:val="single"/>
        </w:rPr>
        <w:t>prot</w:t>
      </w:r>
      <w:proofErr w:type="spellEnd"/>
      <w:r w:rsidRPr="00923424">
        <w:rPr>
          <w:rFonts w:ascii="Bookman Old Style" w:hAnsi="Bookman Old Style"/>
          <w:sz w:val="24"/>
          <w:szCs w:val="24"/>
          <w:u w:val="single"/>
        </w:rPr>
        <w:t>. n. 850 dl 27.10.2015</w:t>
      </w:r>
      <w:r w:rsidRPr="00923424">
        <w:rPr>
          <w:rFonts w:ascii="Bookman Old Style" w:hAnsi="Bookman Old Style"/>
          <w:sz w:val="24"/>
          <w:szCs w:val="24"/>
        </w:rPr>
        <w:t xml:space="preserve"> e in particolare dell’art. 4 “</w:t>
      </w:r>
      <w:r w:rsidRPr="00923424">
        <w:rPr>
          <w:rFonts w:ascii="Bookman Old Style" w:hAnsi="Bookman Old Style"/>
          <w:i/>
          <w:sz w:val="24"/>
          <w:szCs w:val="24"/>
        </w:rPr>
        <w:t>criteri per la valutazione del personale docente in periodo di formazione e di prova”.</w:t>
      </w:r>
    </w:p>
    <w:p w:rsidR="00D04F7E" w:rsidRPr="00923424" w:rsidRDefault="00D04F7E" w:rsidP="00D04F7E">
      <w:pPr>
        <w:rPr>
          <w:rFonts w:ascii="Bookman Old Style" w:hAnsi="Bookman Old Style"/>
          <w:sz w:val="24"/>
          <w:szCs w:val="24"/>
        </w:rPr>
      </w:pPr>
      <w:r w:rsidRPr="00923424">
        <w:rPr>
          <w:rFonts w:ascii="Bookman Old Style" w:hAnsi="Bookman Old Style"/>
          <w:sz w:val="24"/>
          <w:szCs w:val="24"/>
        </w:rPr>
        <w:t>-</w:t>
      </w:r>
      <w:r w:rsidRPr="00923424">
        <w:rPr>
          <w:rFonts w:ascii="Bookman Old Style" w:hAnsi="Bookman Old Style"/>
          <w:sz w:val="24"/>
          <w:szCs w:val="24"/>
          <w:u w:val="single"/>
        </w:rPr>
        <w:t xml:space="preserve">Nota MIUR </w:t>
      </w:r>
      <w:proofErr w:type="spellStart"/>
      <w:r w:rsidRPr="00923424">
        <w:rPr>
          <w:rFonts w:ascii="Bookman Old Style" w:hAnsi="Bookman Old Style"/>
          <w:sz w:val="24"/>
          <w:szCs w:val="24"/>
          <w:u w:val="single"/>
        </w:rPr>
        <w:t>prot</w:t>
      </w:r>
      <w:proofErr w:type="spellEnd"/>
      <w:r w:rsidRPr="00923424">
        <w:rPr>
          <w:rFonts w:ascii="Bookman Old Style" w:hAnsi="Bookman Old Style"/>
          <w:sz w:val="24"/>
          <w:szCs w:val="24"/>
          <w:u w:val="single"/>
        </w:rPr>
        <w:t>. n. 36167 del 5.11.2015</w:t>
      </w:r>
      <w:r w:rsidRPr="00923424">
        <w:rPr>
          <w:rFonts w:ascii="Bookman Old Style" w:hAnsi="Bookman Old Style"/>
          <w:sz w:val="24"/>
          <w:szCs w:val="24"/>
        </w:rPr>
        <w:t>” Periodo di formazione e di prova per i docenti neoassunti. Primi orientamenti operativi”( Quadro di sintesi) .</w:t>
      </w:r>
    </w:p>
    <w:p w:rsidR="00D04F7E" w:rsidRPr="00923424" w:rsidRDefault="00D04F7E" w:rsidP="00D04F7E">
      <w:pPr>
        <w:rPr>
          <w:rFonts w:ascii="Bookman Old Style" w:hAnsi="Bookman Old Style"/>
          <w:sz w:val="24"/>
          <w:szCs w:val="24"/>
        </w:rPr>
      </w:pPr>
      <w:r w:rsidRPr="00923424">
        <w:rPr>
          <w:rFonts w:ascii="Bookman Old Style" w:hAnsi="Bookman Old Style"/>
          <w:sz w:val="24"/>
          <w:szCs w:val="24"/>
        </w:rPr>
        <w:t xml:space="preserve">Nella riunione verranno affrontate le proposte operative per le attività di osservazione in classe, la redazione della scheda per la conduzione di esperienze di tutoring, </w:t>
      </w:r>
      <w:r w:rsidR="00923424">
        <w:rPr>
          <w:rFonts w:ascii="Bookman Old Style" w:hAnsi="Bookman Old Style"/>
          <w:sz w:val="24"/>
          <w:szCs w:val="24"/>
        </w:rPr>
        <w:t xml:space="preserve">le </w:t>
      </w:r>
      <w:r w:rsidRPr="00923424">
        <w:rPr>
          <w:rFonts w:ascii="Bookman Old Style" w:hAnsi="Bookman Old Style"/>
          <w:sz w:val="24"/>
          <w:szCs w:val="24"/>
        </w:rPr>
        <w:t xml:space="preserve">attività al termine delle </w:t>
      </w:r>
      <w:r w:rsidR="00923424">
        <w:rPr>
          <w:rFonts w:ascii="Bookman Old Style" w:hAnsi="Bookman Old Style"/>
          <w:sz w:val="24"/>
          <w:szCs w:val="24"/>
        </w:rPr>
        <w:t>e</w:t>
      </w:r>
      <w:r w:rsidRPr="00923424">
        <w:rPr>
          <w:rFonts w:ascii="Bookman Old Style" w:hAnsi="Bookman Old Style"/>
          <w:sz w:val="24"/>
          <w:szCs w:val="24"/>
        </w:rPr>
        <w:t>sperienze di osservazione tra Tutor e neoassunto.</w:t>
      </w:r>
    </w:p>
    <w:p w:rsidR="00D04F7E" w:rsidRDefault="00D04F7E" w:rsidP="00D04F7E">
      <w:pPr>
        <w:rPr>
          <w:rFonts w:ascii="Bookman Old Style" w:hAnsi="Bookman Old Style"/>
          <w:sz w:val="24"/>
          <w:szCs w:val="24"/>
        </w:rPr>
      </w:pPr>
      <w:r w:rsidRPr="00923424">
        <w:rPr>
          <w:rFonts w:ascii="Bookman Old Style" w:hAnsi="Bookman Old Style"/>
          <w:sz w:val="24"/>
          <w:szCs w:val="24"/>
        </w:rPr>
        <w:t>Si invita la massima partecipazione.</w:t>
      </w:r>
    </w:p>
    <w:p w:rsidR="00923424" w:rsidRDefault="00923424" w:rsidP="00D04F7E">
      <w:pPr>
        <w:rPr>
          <w:rFonts w:ascii="Bookman Old Style" w:hAnsi="Bookman Old Style"/>
          <w:sz w:val="24"/>
          <w:szCs w:val="24"/>
        </w:rPr>
      </w:pPr>
    </w:p>
    <w:p w:rsidR="00923424" w:rsidRDefault="00923424" w:rsidP="00D04F7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Il Dirigente Scolastico</w:t>
      </w:r>
    </w:p>
    <w:p w:rsidR="00923424" w:rsidRPr="00923424" w:rsidRDefault="00923424" w:rsidP="00D04F7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arch. Paola </w:t>
      </w:r>
      <w:proofErr w:type="spellStart"/>
      <w:r>
        <w:rPr>
          <w:rFonts w:ascii="Bookman Old Style" w:hAnsi="Bookman Old Style"/>
          <w:sz w:val="24"/>
          <w:szCs w:val="24"/>
        </w:rPr>
        <w:t>Calenda</w:t>
      </w:r>
      <w:proofErr w:type="spellEnd"/>
    </w:p>
    <w:p w:rsidR="00D04F7E" w:rsidRPr="00923424" w:rsidRDefault="00D04F7E" w:rsidP="00D04F7E">
      <w:pPr>
        <w:rPr>
          <w:rFonts w:ascii="Bookman Old Style" w:hAnsi="Bookman Old Style"/>
          <w:sz w:val="24"/>
          <w:szCs w:val="24"/>
        </w:rPr>
      </w:pPr>
    </w:p>
    <w:p w:rsidR="00085CDC" w:rsidRPr="00FF02C4" w:rsidRDefault="00085CDC">
      <w:pPr>
        <w:rPr>
          <w:b/>
        </w:rPr>
      </w:pPr>
    </w:p>
    <w:sectPr w:rsidR="00085CDC" w:rsidRPr="00FF02C4" w:rsidSect="00B03A7B">
      <w:footerReference w:type="default" r:id="rId9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78F" w:rsidRDefault="009F678F" w:rsidP="00D55B75">
      <w:r>
        <w:separator/>
      </w:r>
    </w:p>
  </w:endnote>
  <w:endnote w:type="continuationSeparator" w:id="0">
    <w:p w:rsidR="009F678F" w:rsidRDefault="009F678F" w:rsidP="00D55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B75" w:rsidRDefault="003933D0">
    <w:pPr>
      <w:pStyle w:val="Pidipagin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245516</wp:posOffset>
          </wp:positionH>
          <wp:positionV relativeFrom="paragraph">
            <wp:posOffset>56464</wp:posOffset>
          </wp:positionV>
          <wp:extent cx="687629" cy="687628"/>
          <wp:effectExtent l="0" t="0" r="0" b="0"/>
          <wp:wrapNone/>
          <wp:docPr id="5" name="Immagine 1" descr="rgb_OS_it_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rgb_OS_it_f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629" cy="687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03A7B" w:rsidRDefault="00B03A7B">
    <w:pPr>
      <w:pStyle w:val="Pidipagina"/>
      <w:rPr>
        <w:rFonts w:ascii="Calibri" w:hAnsi="Calibri"/>
        <w:sz w:val="18"/>
      </w:rPr>
    </w:pPr>
  </w:p>
  <w:p w:rsidR="00D55B75" w:rsidRPr="00B03A7B" w:rsidRDefault="008F5CD1">
    <w:pPr>
      <w:pStyle w:val="Pidipagina"/>
      <w:rPr>
        <w:rFonts w:ascii="Calibri" w:hAnsi="Calibri"/>
        <w:b/>
      </w:rPr>
    </w:pPr>
    <w:r>
      <w:rPr>
        <w:rFonts w:ascii="Calibri" w:hAnsi="Calibri"/>
        <w:b/>
        <w:sz w:val="18"/>
      </w:rPr>
      <w:t xml:space="preserve">                          </w:t>
    </w:r>
    <w:r w:rsidR="00D55B75" w:rsidRPr="00B03A7B">
      <w:rPr>
        <w:rFonts w:ascii="Calibri" w:hAnsi="Calibri"/>
        <w:b/>
        <w:sz w:val="18"/>
      </w:rPr>
      <w:t>S</w:t>
    </w:r>
    <w:r w:rsidR="00EF2FF9">
      <w:rPr>
        <w:rFonts w:ascii="Calibri" w:hAnsi="Calibri"/>
        <w:b/>
        <w:sz w:val="18"/>
      </w:rPr>
      <w:t xml:space="preserve">istema </w:t>
    </w:r>
    <w:r w:rsidR="00D55B75" w:rsidRPr="00B03A7B">
      <w:rPr>
        <w:rFonts w:ascii="Calibri" w:hAnsi="Calibri"/>
        <w:b/>
        <w:sz w:val="18"/>
      </w:rPr>
      <w:t xml:space="preserve">Qualità certificato secondo la Norma </w:t>
    </w:r>
    <w:r w:rsidR="00EF2FF9">
      <w:rPr>
        <w:rFonts w:ascii="Calibri" w:hAnsi="Calibri"/>
        <w:b/>
        <w:sz w:val="18"/>
      </w:rPr>
      <w:t xml:space="preserve">UNI EN </w:t>
    </w:r>
    <w:r w:rsidR="00D55B75" w:rsidRPr="00B03A7B">
      <w:rPr>
        <w:rFonts w:ascii="Calibri" w:hAnsi="Calibri"/>
        <w:b/>
        <w:sz w:val="18"/>
      </w:rPr>
      <w:t>ISO 9001</w:t>
    </w:r>
    <w:r w:rsidR="00EF2FF9">
      <w:rPr>
        <w:rFonts w:ascii="Calibri" w:hAnsi="Calibri"/>
        <w:b/>
        <w:sz w:val="18"/>
      </w:rPr>
      <w:t>:</w:t>
    </w:r>
    <w:r w:rsidR="00D55B75" w:rsidRPr="00B03A7B">
      <w:rPr>
        <w:rFonts w:ascii="Calibri" w:hAnsi="Calibri"/>
        <w:b/>
        <w:sz w:val="18"/>
      </w:rPr>
      <w:t>2008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78F" w:rsidRDefault="009F678F" w:rsidP="00D55B75">
      <w:r>
        <w:separator/>
      </w:r>
    </w:p>
  </w:footnote>
  <w:footnote w:type="continuationSeparator" w:id="0">
    <w:p w:rsidR="009F678F" w:rsidRDefault="009F678F" w:rsidP="00D55B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E015F"/>
    <w:multiLevelType w:val="multilevel"/>
    <w:tmpl w:val="773E0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DF69C9"/>
    <w:multiLevelType w:val="hybridMultilevel"/>
    <w:tmpl w:val="60BEAD32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9B52754"/>
    <w:multiLevelType w:val="hybridMultilevel"/>
    <w:tmpl w:val="9D4600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754168"/>
    <w:multiLevelType w:val="multilevel"/>
    <w:tmpl w:val="D7380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E765F6"/>
    <w:multiLevelType w:val="multilevel"/>
    <w:tmpl w:val="D2C2E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3F4838"/>
    <w:multiLevelType w:val="multilevel"/>
    <w:tmpl w:val="C63A3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2C32E3"/>
    <w:multiLevelType w:val="hybridMultilevel"/>
    <w:tmpl w:val="60BEAD32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5BE1"/>
    <w:rsid w:val="00085CDC"/>
    <w:rsid w:val="000C5A83"/>
    <w:rsid w:val="000D30DE"/>
    <w:rsid w:val="000D6684"/>
    <w:rsid w:val="000E3334"/>
    <w:rsid w:val="001042AE"/>
    <w:rsid w:val="0013414C"/>
    <w:rsid w:val="00186F6B"/>
    <w:rsid w:val="001E1D62"/>
    <w:rsid w:val="001E42BF"/>
    <w:rsid w:val="002250EB"/>
    <w:rsid w:val="002B55E3"/>
    <w:rsid w:val="00326A3E"/>
    <w:rsid w:val="00332151"/>
    <w:rsid w:val="00332814"/>
    <w:rsid w:val="003933D0"/>
    <w:rsid w:val="003A1C1D"/>
    <w:rsid w:val="003C6BB4"/>
    <w:rsid w:val="00421709"/>
    <w:rsid w:val="0043071C"/>
    <w:rsid w:val="004310D2"/>
    <w:rsid w:val="004B7569"/>
    <w:rsid w:val="004E1FDF"/>
    <w:rsid w:val="004E4B3A"/>
    <w:rsid w:val="005B1215"/>
    <w:rsid w:val="005D1029"/>
    <w:rsid w:val="00636A98"/>
    <w:rsid w:val="006646E8"/>
    <w:rsid w:val="006951EC"/>
    <w:rsid w:val="006E341E"/>
    <w:rsid w:val="00704969"/>
    <w:rsid w:val="00746812"/>
    <w:rsid w:val="00765773"/>
    <w:rsid w:val="008962B1"/>
    <w:rsid w:val="008A2421"/>
    <w:rsid w:val="008F2681"/>
    <w:rsid w:val="008F5CD1"/>
    <w:rsid w:val="00903208"/>
    <w:rsid w:val="00923424"/>
    <w:rsid w:val="00933DD1"/>
    <w:rsid w:val="00965DD2"/>
    <w:rsid w:val="00994B8D"/>
    <w:rsid w:val="009B3ABF"/>
    <w:rsid w:val="009E6839"/>
    <w:rsid w:val="009F678F"/>
    <w:rsid w:val="00A2470F"/>
    <w:rsid w:val="00A51DD0"/>
    <w:rsid w:val="00A6735F"/>
    <w:rsid w:val="00A92D59"/>
    <w:rsid w:val="00AB2D30"/>
    <w:rsid w:val="00AD7E61"/>
    <w:rsid w:val="00B03A7B"/>
    <w:rsid w:val="00B60668"/>
    <w:rsid w:val="00BA5667"/>
    <w:rsid w:val="00BB453E"/>
    <w:rsid w:val="00BD3816"/>
    <w:rsid w:val="00C044A5"/>
    <w:rsid w:val="00C37A52"/>
    <w:rsid w:val="00C84FA1"/>
    <w:rsid w:val="00CF7232"/>
    <w:rsid w:val="00D04F7E"/>
    <w:rsid w:val="00D3020B"/>
    <w:rsid w:val="00D55B75"/>
    <w:rsid w:val="00E25BE1"/>
    <w:rsid w:val="00E261F3"/>
    <w:rsid w:val="00E4517F"/>
    <w:rsid w:val="00EF2FF9"/>
    <w:rsid w:val="00F4014D"/>
    <w:rsid w:val="00F57412"/>
    <w:rsid w:val="00F576A7"/>
    <w:rsid w:val="00F742CA"/>
    <w:rsid w:val="00F8460E"/>
    <w:rsid w:val="00FA7DC6"/>
    <w:rsid w:val="00FB1E96"/>
    <w:rsid w:val="00FF0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5BE1"/>
    <w:rPr>
      <w:rFonts w:ascii="Times New Roman" w:eastAsia="Times New Roman" w:hAnsi="Times New Roman" w:cs="Times New Roman"/>
      <w:sz w:val="20"/>
      <w:szCs w:val="20"/>
    </w:rPr>
  </w:style>
  <w:style w:type="paragraph" w:styleId="Titolo1">
    <w:name w:val="heading 1"/>
    <w:basedOn w:val="Normale"/>
    <w:link w:val="Titolo1Carattere"/>
    <w:uiPriority w:val="9"/>
    <w:qFormat/>
    <w:rsid w:val="009032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9032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E25BE1"/>
    <w:pPr>
      <w:tabs>
        <w:tab w:val="center" w:pos="4819"/>
        <w:tab w:val="right" w:pos="9638"/>
      </w:tabs>
    </w:pPr>
    <w:rPr>
      <w:color w:val="000000"/>
      <w:spacing w:val="24"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5BE1"/>
    <w:rPr>
      <w:rFonts w:ascii="Times New Roman" w:eastAsia="Times New Roman" w:hAnsi="Times New Roman" w:cs="Times New Roman"/>
      <w:color w:val="000000"/>
      <w:spacing w:val="24"/>
      <w:szCs w:val="20"/>
    </w:rPr>
  </w:style>
  <w:style w:type="paragraph" w:styleId="Corpodeltesto3">
    <w:name w:val="Body Text 3"/>
    <w:basedOn w:val="Normale"/>
    <w:link w:val="Corpodeltesto3Carattere"/>
    <w:rsid w:val="00E25BE1"/>
    <w:rPr>
      <w:i/>
      <w:iCs/>
      <w:color w:val="000000"/>
      <w:spacing w:val="24"/>
      <w:lang w:bidi="he-IL"/>
    </w:rPr>
  </w:style>
  <w:style w:type="character" w:customStyle="1" w:styleId="Corpodeltesto3Carattere">
    <w:name w:val="Corpo del testo 3 Carattere"/>
    <w:basedOn w:val="Carpredefinitoparagrafo"/>
    <w:link w:val="Corpodeltesto3"/>
    <w:rsid w:val="00E25BE1"/>
    <w:rPr>
      <w:rFonts w:ascii="Times New Roman" w:eastAsia="Times New Roman" w:hAnsi="Times New Roman" w:cs="Times New Roman"/>
      <w:i/>
      <w:iCs/>
      <w:color w:val="000000"/>
      <w:spacing w:val="24"/>
      <w:sz w:val="20"/>
      <w:szCs w:val="20"/>
      <w:lang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5BE1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5BE1"/>
    <w:rPr>
      <w:rFonts w:ascii="Lucida Grande" w:eastAsia="Times New Roman" w:hAnsi="Lucida Grande" w:cs="Times New Roman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55B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5B75"/>
    <w:rPr>
      <w:rFonts w:ascii="Times New Roman" w:eastAsia="Times New Roman" w:hAnsi="Times New Roman" w:cs="Times New Roman"/>
      <w:sz w:val="20"/>
      <w:szCs w:val="20"/>
    </w:rPr>
  </w:style>
  <w:style w:type="table" w:styleId="Grigliatabella">
    <w:name w:val="Table Grid"/>
    <w:basedOn w:val="Tabellanormale"/>
    <w:uiPriority w:val="59"/>
    <w:rsid w:val="001042AE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962B1"/>
    <w:pPr>
      <w:ind w:left="720"/>
      <w:contextualSpacing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903208"/>
    <w:rPr>
      <w:color w:val="0000D4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032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nfasigrassetto">
    <w:name w:val="Strong"/>
    <w:basedOn w:val="Carpredefinitoparagrafo"/>
    <w:uiPriority w:val="22"/>
    <w:qFormat/>
    <w:rsid w:val="00903208"/>
    <w:rPr>
      <w:b/>
      <w:b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903208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903208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03208"/>
    <w:rPr>
      <w:i/>
      <w:iCs/>
    </w:rPr>
  </w:style>
  <w:style w:type="paragraph" w:customStyle="1" w:styleId="Default">
    <w:name w:val="Default"/>
    <w:rsid w:val="00D04F7E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5BE1"/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E25BE1"/>
    <w:pPr>
      <w:tabs>
        <w:tab w:val="center" w:pos="4819"/>
        <w:tab w:val="right" w:pos="9638"/>
      </w:tabs>
    </w:pPr>
    <w:rPr>
      <w:color w:val="000000"/>
      <w:spacing w:val="24"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5BE1"/>
    <w:rPr>
      <w:rFonts w:ascii="Times New Roman" w:eastAsia="Times New Roman" w:hAnsi="Times New Roman" w:cs="Times New Roman"/>
      <w:color w:val="000000"/>
      <w:spacing w:val="24"/>
      <w:szCs w:val="20"/>
    </w:rPr>
  </w:style>
  <w:style w:type="paragraph" w:styleId="Corpodeltesto3">
    <w:name w:val="Body Text 3"/>
    <w:basedOn w:val="Normale"/>
    <w:link w:val="Corpodeltesto3Carattere"/>
    <w:rsid w:val="00E25BE1"/>
    <w:rPr>
      <w:i/>
      <w:iCs/>
      <w:color w:val="000000"/>
      <w:spacing w:val="24"/>
      <w:lang w:bidi="he-IL"/>
    </w:rPr>
  </w:style>
  <w:style w:type="character" w:customStyle="1" w:styleId="Corpodeltesto3Carattere">
    <w:name w:val="Corpo del testo 3 Carattere"/>
    <w:basedOn w:val="Carpredefinitoparagrafo"/>
    <w:link w:val="Corpodeltesto3"/>
    <w:rsid w:val="00E25BE1"/>
    <w:rPr>
      <w:rFonts w:ascii="Times New Roman" w:eastAsia="Times New Roman" w:hAnsi="Times New Roman" w:cs="Times New Roman"/>
      <w:i/>
      <w:iCs/>
      <w:color w:val="000000"/>
      <w:spacing w:val="24"/>
      <w:sz w:val="20"/>
      <w:szCs w:val="20"/>
      <w:lang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5BE1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5BE1"/>
    <w:rPr>
      <w:rFonts w:ascii="Lucida Grande" w:eastAsia="Times New Roman" w:hAnsi="Lucida Grande" w:cs="Times New Roman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55B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5B75"/>
    <w:rPr>
      <w:rFonts w:ascii="Times New Roman" w:eastAsia="Times New Roman" w:hAnsi="Times New Roman" w:cs="Times New Roman"/>
      <w:sz w:val="20"/>
      <w:szCs w:val="20"/>
    </w:rPr>
  </w:style>
  <w:style w:type="table" w:styleId="Grigliatabella">
    <w:name w:val="Table Grid"/>
    <w:basedOn w:val="Tabellanormale"/>
    <w:uiPriority w:val="59"/>
    <w:rsid w:val="001042AE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9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DZ-Forum.net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Guizzardi</dc:creator>
  <cp:lastModifiedBy>calenda</cp:lastModifiedBy>
  <cp:revision>2</cp:revision>
  <dcterms:created xsi:type="dcterms:W3CDTF">2016-01-22T20:29:00Z</dcterms:created>
  <dcterms:modified xsi:type="dcterms:W3CDTF">2016-01-22T20:29:00Z</dcterms:modified>
</cp:coreProperties>
</file>